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6" w:rsidRDefault="004866E2" w:rsidP="007336B6">
      <w:pPr>
        <w:spacing w:before="120" w:after="0" w:line="240" w:lineRule="auto"/>
        <w:jc w:val="both"/>
        <w:rPr>
          <w:b/>
          <w:bCs/>
        </w:rPr>
      </w:pPr>
      <w:r w:rsidRPr="00C91673">
        <w:rPr>
          <w:b/>
        </w:rPr>
        <w:t>[Orden/Resolución] de [fecha de la convocatoria], del</w:t>
      </w:r>
      <w:r w:rsidR="005812DE" w:rsidRPr="00C91673">
        <w:rPr>
          <w:b/>
        </w:rPr>
        <w:t xml:space="preserve"> Rector de la Universitat Politècnica de</w:t>
      </w:r>
      <w:r w:rsidR="005812DE" w:rsidRPr="005812DE">
        <w:rPr>
          <w:b/>
        </w:rPr>
        <w:t xml:space="preserve"> València</w:t>
      </w:r>
      <w:r w:rsidRPr="00F6261D">
        <w:rPr>
          <w:b/>
        </w:rPr>
        <w:t xml:space="preserve">, por la que se convocan </w:t>
      </w:r>
      <w:r w:rsidR="007336B6">
        <w:rPr>
          <w:b/>
          <w:bCs/>
        </w:rPr>
        <w:t xml:space="preserve">los premios </w:t>
      </w:r>
      <w:r w:rsidR="00EC3F5C" w:rsidRPr="00C01565">
        <w:rPr>
          <w:b/>
          <w:bCs/>
        </w:rPr>
        <w:t>AULAhna ETS</w:t>
      </w:r>
      <w:r w:rsidR="00C01565">
        <w:rPr>
          <w:b/>
          <w:bCs/>
        </w:rPr>
        <w:t>A</w:t>
      </w:r>
      <w:r w:rsidR="00EC3F5C" w:rsidRPr="00C01565">
        <w:rPr>
          <w:b/>
          <w:bCs/>
        </w:rPr>
        <w:t xml:space="preserve"> UPV Emprende 2017</w:t>
      </w:r>
      <w:r w:rsidR="007336B6">
        <w:rPr>
          <w:b/>
          <w:bCs/>
        </w:rPr>
        <w:t xml:space="preserve"> </w:t>
      </w:r>
      <w:r w:rsidR="00EC3F5C">
        <w:rPr>
          <w:b/>
          <w:bCs/>
        </w:rPr>
        <w:t>a</w:t>
      </w:r>
      <w:r w:rsidR="00C01565">
        <w:rPr>
          <w:b/>
          <w:bCs/>
        </w:rPr>
        <w:t xml:space="preserve">l mejor proyecto empresarial, en los que al menos uno de los </w:t>
      </w:r>
      <w:r w:rsidR="007F3016">
        <w:rPr>
          <w:b/>
          <w:bCs/>
        </w:rPr>
        <w:t>participantes del equipo</w:t>
      </w:r>
      <w:r w:rsidR="00C01565">
        <w:rPr>
          <w:b/>
          <w:bCs/>
        </w:rPr>
        <w:t xml:space="preserve"> sea estudiante del grado en Fundamentos de la Arquitectura UPV o Máster Universitario en Arquitectura UPV durante el curso 2016-17 o egresado-a en los 10 últimos años en dichas titulaciones (o equivalentes) en la UPV  </w:t>
      </w:r>
    </w:p>
    <w:p w:rsidR="004866E2" w:rsidRDefault="005A5DB6" w:rsidP="007336B6">
      <w:pPr>
        <w:spacing w:before="120" w:after="0" w:line="240" w:lineRule="auto"/>
        <w:jc w:val="both"/>
      </w:pPr>
      <w:r>
        <w:t>Q</w:t>
      </w:r>
      <w:r w:rsidR="004866E2">
        <w:t>ue se regirá por las</w:t>
      </w:r>
      <w:r w:rsidR="00FC5143">
        <w:t xml:space="preserve"> </w:t>
      </w:r>
      <w:r w:rsidR="001A6AF3">
        <w:t xml:space="preserve">bases que figuran en </w:t>
      </w:r>
      <w:r w:rsidR="001A6AF3" w:rsidRPr="00C01565">
        <w:t>esta convocatoria</w:t>
      </w:r>
      <w:r w:rsidR="001A6AF3">
        <w:t>:</w:t>
      </w:r>
    </w:p>
    <w:p w:rsidR="00502B1B" w:rsidRDefault="00502B1B" w:rsidP="007336B6">
      <w:pPr>
        <w:spacing w:before="120" w:after="0" w:line="240" w:lineRule="auto"/>
        <w:jc w:val="both"/>
      </w:pPr>
    </w:p>
    <w:p w:rsidR="004866E2" w:rsidRPr="002F58A4" w:rsidRDefault="0078359A" w:rsidP="004866E2">
      <w:pPr>
        <w:shd w:val="clear" w:color="auto" w:fill="FFFFFF" w:themeFill="background1"/>
        <w:spacing w:before="120" w:after="0" w:line="240" w:lineRule="auto"/>
        <w:jc w:val="both"/>
        <w:rPr>
          <w:b/>
        </w:rPr>
      </w:pPr>
      <w:r>
        <w:rPr>
          <w:b/>
        </w:rPr>
        <w:t>PRIMERA</w:t>
      </w:r>
      <w:r w:rsidR="004866E2" w:rsidRPr="002F58A4">
        <w:rPr>
          <w:b/>
        </w:rPr>
        <w:t>. OBJETO DE LA CONVOCATORIA</w:t>
      </w:r>
    </w:p>
    <w:p w:rsidR="00502B1B" w:rsidRPr="00DD61D8" w:rsidRDefault="004866E2" w:rsidP="004866E2">
      <w:pPr>
        <w:spacing w:before="120" w:after="0" w:line="240" w:lineRule="auto"/>
        <w:jc w:val="both"/>
        <w:rPr>
          <w:bCs/>
        </w:rPr>
      </w:pPr>
      <w:r w:rsidRPr="00F40B2D">
        <w:t>El objeto de esta c</w:t>
      </w:r>
      <w:r>
        <w:t xml:space="preserve">onvocatoria es la concesión de </w:t>
      </w:r>
      <w:r w:rsidR="00C01565">
        <w:t>3</w:t>
      </w:r>
      <w:r w:rsidRPr="00F40B2D">
        <w:t xml:space="preserve"> </w:t>
      </w:r>
      <w:r>
        <w:t>premios</w:t>
      </w:r>
      <w:r w:rsidR="00FC5143">
        <w:t xml:space="preserve"> a</w:t>
      </w:r>
      <w:r w:rsidR="00C01565">
        <w:t xml:space="preserve"> los equipos </w:t>
      </w:r>
      <w:r w:rsidR="00C56A12">
        <w:t>participantes</w:t>
      </w:r>
      <w:r w:rsidR="00502B1B">
        <w:t>,</w:t>
      </w:r>
      <w:r w:rsidR="00C56A12">
        <w:t xml:space="preserve"> </w:t>
      </w:r>
      <w:r w:rsidR="00502B1B">
        <w:t xml:space="preserve">que </w:t>
      </w:r>
      <w:r w:rsidR="00DD61D8">
        <w:t>cumpliendo</w:t>
      </w:r>
      <w:r w:rsidR="00502B1B">
        <w:t xml:space="preserve"> los r</w:t>
      </w:r>
      <w:r w:rsidR="00DD61D8">
        <w:t>equisitos del punto 3,</w:t>
      </w:r>
      <w:r w:rsidR="00C56A12">
        <w:rPr>
          <w:bCs/>
        </w:rPr>
        <w:t xml:space="preserve"> presenten</w:t>
      </w:r>
      <w:r w:rsidR="00C01565" w:rsidRPr="00C01565">
        <w:rPr>
          <w:bCs/>
        </w:rPr>
        <w:t xml:space="preserve"> mejor proyecto empresarial </w:t>
      </w:r>
      <w:r w:rsidR="007F3016">
        <w:rPr>
          <w:bCs/>
        </w:rPr>
        <w:t>e</w:t>
      </w:r>
      <w:r w:rsidR="00C01565" w:rsidRPr="00C01565">
        <w:rPr>
          <w:bCs/>
        </w:rPr>
        <w:t>n esta convocatoria</w:t>
      </w:r>
      <w:r w:rsidR="00502B1B">
        <w:rPr>
          <w:bCs/>
        </w:rPr>
        <w:t>.</w:t>
      </w:r>
    </w:p>
    <w:p w:rsidR="004866E2" w:rsidRPr="002F58A4" w:rsidRDefault="004866E2" w:rsidP="004866E2">
      <w:pPr>
        <w:spacing w:before="120" w:after="0" w:line="240" w:lineRule="auto"/>
        <w:jc w:val="both"/>
        <w:rPr>
          <w:b/>
        </w:rPr>
      </w:pPr>
      <w:r w:rsidRPr="002F58A4">
        <w:rPr>
          <w:b/>
        </w:rPr>
        <w:t>SEGUND</w:t>
      </w:r>
      <w:r w:rsidR="0078359A">
        <w:rPr>
          <w:b/>
        </w:rPr>
        <w:t>A</w:t>
      </w:r>
      <w:r w:rsidRPr="002F58A4">
        <w:rPr>
          <w:b/>
        </w:rPr>
        <w:t>. PREMIOS</w:t>
      </w:r>
    </w:p>
    <w:p w:rsidR="004866E2" w:rsidRDefault="004866E2" w:rsidP="00176F14">
      <w:r>
        <w:t xml:space="preserve">La presente convocatoria se financiará con cargo a la </w:t>
      </w:r>
      <w:r w:rsidRPr="00C91673">
        <w:t xml:space="preserve">partida presupuestaria </w:t>
      </w:r>
      <w:r w:rsidR="00176F14" w:rsidRPr="00C91673">
        <w:t xml:space="preserve">077702646 – 541 – 68313 – </w:t>
      </w:r>
      <w:r w:rsidR="00176F14" w:rsidRPr="007F3016">
        <w:rPr>
          <w:color w:val="FF0000"/>
        </w:rPr>
        <w:t xml:space="preserve">20150560 </w:t>
      </w:r>
      <w:r w:rsidRPr="00C91673">
        <w:t>por</w:t>
      </w:r>
      <w:r>
        <w:t xml:space="preserve"> un importe </w:t>
      </w:r>
      <w:r w:rsidR="006E4184">
        <w:t xml:space="preserve"> </w:t>
      </w:r>
      <w:r>
        <w:t xml:space="preserve">total </w:t>
      </w:r>
      <w:r w:rsidRPr="00176F14">
        <w:t xml:space="preserve">de </w:t>
      </w:r>
      <w:r w:rsidR="00176F14" w:rsidRPr="00176F14">
        <w:t>3000</w:t>
      </w:r>
      <w:r w:rsidR="00073736" w:rsidRPr="00073736">
        <w:t xml:space="preserve"> </w:t>
      </w:r>
      <w:r w:rsidR="00073736" w:rsidRPr="00176F14">
        <w:t>€</w:t>
      </w:r>
      <w:r w:rsidRPr="00176F14">
        <w:t xml:space="preserve"> con cargo a </w:t>
      </w:r>
      <w:r w:rsidR="00176F14" w:rsidRPr="00176F14">
        <w:t>AULA hna</w:t>
      </w:r>
      <w:r>
        <w:t xml:space="preserve"> aplicables al ejercicio </w:t>
      </w:r>
      <w:r w:rsidR="005A5DB6" w:rsidRPr="00176F14">
        <w:t>201</w:t>
      </w:r>
      <w:r w:rsidR="00176F14" w:rsidRPr="00176F14">
        <w:t>7</w:t>
      </w:r>
      <w:r w:rsidR="005A5DB6" w:rsidRPr="00176F14">
        <w:t>,</w:t>
      </w:r>
      <w:r w:rsidR="005A5DB6" w:rsidRPr="005A5DB6">
        <w:t xml:space="preserve"> existiendo crédito presupuestario adecuado y suficiente.</w:t>
      </w:r>
    </w:p>
    <w:p w:rsidR="004866E2" w:rsidRDefault="004866E2" w:rsidP="004866E2">
      <w:pPr>
        <w:spacing w:before="120" w:after="0" w:line="240" w:lineRule="auto"/>
        <w:jc w:val="both"/>
      </w:pPr>
      <w:r>
        <w:t>Se</w:t>
      </w:r>
      <w:r w:rsidR="007336B6">
        <w:t xml:space="preserve"> concederán </w:t>
      </w:r>
      <w:r w:rsidR="00176F14">
        <w:t xml:space="preserve">3 </w:t>
      </w:r>
      <w:r w:rsidR="00E61340">
        <w:t xml:space="preserve">premios dotados de la siguiente manera: primer premio de 1500 euros; segundo premio de 1000 euros y tercer premio de 500 euros. </w:t>
      </w:r>
    </w:p>
    <w:p w:rsidR="005A5DB6" w:rsidRDefault="005A5DB6" w:rsidP="005A5DB6">
      <w:pPr>
        <w:spacing w:before="120" w:after="0" w:line="240" w:lineRule="auto"/>
        <w:jc w:val="both"/>
      </w:pPr>
      <w:r w:rsidRPr="005A5DB6">
        <w:t>La dotación económica de los premios estará sujeta a la correspondiente retención que</w:t>
      </w:r>
      <w:r w:rsidR="00502B1B">
        <w:t xml:space="preserve"> establece la normativa vigente.</w:t>
      </w:r>
    </w:p>
    <w:p w:rsidR="00502B1B" w:rsidRPr="005A5DB6" w:rsidRDefault="00502B1B" w:rsidP="005A5DB6">
      <w:pPr>
        <w:spacing w:before="120" w:after="0" w:line="240" w:lineRule="auto"/>
        <w:jc w:val="both"/>
      </w:pPr>
    </w:p>
    <w:p w:rsidR="004866E2" w:rsidRPr="002F58A4" w:rsidRDefault="004866E2" w:rsidP="004866E2">
      <w:pPr>
        <w:spacing w:before="120" w:after="0" w:line="240" w:lineRule="auto"/>
        <w:jc w:val="both"/>
        <w:rPr>
          <w:b/>
        </w:rPr>
      </w:pPr>
      <w:r w:rsidRPr="002F58A4">
        <w:rPr>
          <w:b/>
        </w:rPr>
        <w:t>TERCER</w:t>
      </w:r>
      <w:r w:rsidR="0078359A">
        <w:rPr>
          <w:b/>
        </w:rPr>
        <w:t>A</w:t>
      </w:r>
      <w:r w:rsidRPr="002F58A4">
        <w:rPr>
          <w:b/>
        </w:rPr>
        <w:t>. DESTINATARIOS</w:t>
      </w:r>
    </w:p>
    <w:p w:rsidR="00FC5143" w:rsidRDefault="004866E2" w:rsidP="004866E2">
      <w:pPr>
        <w:spacing w:before="120" w:after="0" w:line="240" w:lineRule="auto"/>
        <w:jc w:val="both"/>
      </w:pPr>
      <w:r>
        <w:t xml:space="preserve">Participarán en este certamen los estudiantes que cumplan </w:t>
      </w:r>
      <w:r w:rsidR="00E61340">
        <w:t xml:space="preserve">alguno de </w:t>
      </w:r>
      <w:r>
        <w:t>los siguientes requisitos</w:t>
      </w:r>
      <w:r w:rsidR="001A6AF3">
        <w:t>:</w:t>
      </w:r>
    </w:p>
    <w:p w:rsidR="004866E2" w:rsidRDefault="00FC5143" w:rsidP="00E61340">
      <w:pPr>
        <w:spacing w:before="120" w:after="0" w:line="240" w:lineRule="auto"/>
        <w:jc w:val="both"/>
      </w:pPr>
      <w:r>
        <w:t xml:space="preserve">a) </w:t>
      </w:r>
      <w:r w:rsidR="00E61340">
        <w:t>E</w:t>
      </w:r>
      <w:r>
        <w:t>star matriculado en el gr</w:t>
      </w:r>
      <w:r w:rsidR="00E61340">
        <w:t xml:space="preserve">ado en Fundamentos de la Arquitectura o en el Máster Universitario en Arquitectura en la Universitat Politècnica de València en el curso 2016/2017. </w:t>
      </w:r>
    </w:p>
    <w:p w:rsidR="00E61340" w:rsidRPr="00E61340" w:rsidRDefault="00FC5143" w:rsidP="00E61340">
      <w:pPr>
        <w:spacing w:before="120" w:after="0" w:line="240" w:lineRule="auto"/>
        <w:jc w:val="both"/>
        <w:rPr>
          <w:bCs/>
        </w:rPr>
      </w:pPr>
      <w:r>
        <w:t xml:space="preserve">b) </w:t>
      </w:r>
      <w:r w:rsidR="00E61340">
        <w:t xml:space="preserve">Ser </w:t>
      </w:r>
      <w:r w:rsidR="00E61340" w:rsidRPr="00E61340">
        <w:rPr>
          <w:bCs/>
        </w:rPr>
        <w:t>egresado-a en los 10 últimos años en dichas titulaciones (o equivalentes) en la UPV</w:t>
      </w:r>
      <w:r w:rsidR="00E61340">
        <w:rPr>
          <w:b/>
          <w:bCs/>
        </w:rPr>
        <w:t xml:space="preserve"> </w:t>
      </w:r>
      <w:r w:rsidR="00E61340">
        <w:rPr>
          <w:bCs/>
        </w:rPr>
        <w:t>(egresado-a a partir del curso 2006-07 inclusive)</w:t>
      </w:r>
      <w:r w:rsidR="00502B1B">
        <w:rPr>
          <w:bCs/>
        </w:rPr>
        <w:t>.</w:t>
      </w:r>
    </w:p>
    <w:p w:rsidR="00E61340" w:rsidRDefault="00E61340" w:rsidP="004866E2">
      <w:pPr>
        <w:spacing w:before="120" w:after="0" w:line="240" w:lineRule="auto"/>
        <w:jc w:val="both"/>
        <w:rPr>
          <w:b/>
        </w:rPr>
      </w:pPr>
    </w:p>
    <w:p w:rsidR="004866E2" w:rsidRPr="002F58A4" w:rsidRDefault="004866E2" w:rsidP="004866E2">
      <w:pPr>
        <w:spacing w:before="120" w:after="0" w:line="240" w:lineRule="auto"/>
        <w:jc w:val="both"/>
        <w:rPr>
          <w:b/>
        </w:rPr>
      </w:pPr>
      <w:r w:rsidRPr="002F58A4">
        <w:rPr>
          <w:b/>
        </w:rPr>
        <w:t>CUART</w:t>
      </w:r>
      <w:r w:rsidR="0078359A">
        <w:rPr>
          <w:b/>
        </w:rPr>
        <w:t>A</w:t>
      </w:r>
      <w:r w:rsidRPr="002F58A4">
        <w:rPr>
          <w:b/>
        </w:rPr>
        <w:t>. SOLICITUDES</w:t>
      </w:r>
    </w:p>
    <w:p w:rsidR="007F3016" w:rsidRDefault="007F3016" w:rsidP="00E61340">
      <w:pPr>
        <w:spacing w:before="120" w:after="0" w:line="240" w:lineRule="auto"/>
        <w:jc w:val="both"/>
      </w:pPr>
    </w:p>
    <w:p w:rsidR="007F3016" w:rsidRDefault="007F3016" w:rsidP="007F3016">
      <w:pPr>
        <w:spacing w:before="120" w:after="0" w:line="240" w:lineRule="auto"/>
        <w:jc w:val="both"/>
      </w:pPr>
      <w:r>
        <w:t>Los aspirantes presentarán el formulario de inscripción,</w:t>
      </w:r>
      <w:r w:rsidR="007963A1" w:rsidRPr="007963A1">
        <w:t xml:space="preserve"> </w:t>
      </w:r>
      <w:r w:rsidR="007963A1" w:rsidRPr="0039405B">
        <w:t xml:space="preserve">antes del </w:t>
      </w:r>
      <w:r w:rsidR="007963A1">
        <w:t>26</w:t>
      </w:r>
      <w:r w:rsidR="007963A1" w:rsidRPr="0039405B">
        <w:t xml:space="preserve"> de </w:t>
      </w:r>
      <w:r w:rsidR="007963A1">
        <w:t>marzo</w:t>
      </w:r>
      <w:r w:rsidR="007963A1" w:rsidRPr="0039405B">
        <w:t xml:space="preserve"> de 2017</w:t>
      </w:r>
      <w:r w:rsidR="007963A1">
        <w:t>,</w:t>
      </w:r>
      <w:r>
        <w:t xml:space="preserve"> en cualquiera de las oficinas de Registro de la UPV </w:t>
      </w:r>
      <w:r w:rsidRPr="001A1EAD">
        <w:rPr>
          <w:shd w:val="clear" w:color="auto" w:fill="FFFFFF" w:themeFill="background1"/>
        </w:rPr>
        <w:t xml:space="preserve">o por cualquiera de los medios establecidos en el artículo </w:t>
      </w:r>
      <w:r>
        <w:t xml:space="preserve">16.4 de la Ley 39/2015, de 1 de octubre, del Procedimiento Administrativo Común de las Administraciones Públicas. </w:t>
      </w:r>
    </w:p>
    <w:p w:rsidR="007F3016" w:rsidRDefault="007F3016" w:rsidP="007F3016">
      <w:pPr>
        <w:spacing w:before="120" w:after="0" w:line="240" w:lineRule="auto"/>
        <w:jc w:val="both"/>
      </w:pPr>
      <w:r w:rsidRPr="008D4F41">
        <w:t>Las oficinas de Registro en la UPV son:</w:t>
      </w:r>
    </w:p>
    <w:p w:rsidR="007F3016" w:rsidRPr="00C932D8" w:rsidRDefault="007F3016" w:rsidP="007F3016">
      <w:pPr>
        <w:pStyle w:val="Prrafodelista"/>
        <w:numPr>
          <w:ilvl w:val="0"/>
          <w:numId w:val="10"/>
        </w:numPr>
        <w:spacing w:before="120" w:after="0" w:line="240" w:lineRule="auto"/>
        <w:ind w:right="-568"/>
        <w:jc w:val="both"/>
      </w:pPr>
      <w:r>
        <w:t>Registro General de la UPV, Camino de Vera, s/n. 46022 Valencia.</w:t>
      </w:r>
    </w:p>
    <w:p w:rsidR="007F3016" w:rsidRPr="00C932D8" w:rsidRDefault="007F3016" w:rsidP="007F3016">
      <w:pPr>
        <w:pStyle w:val="Prrafodelista"/>
        <w:numPr>
          <w:ilvl w:val="0"/>
          <w:numId w:val="10"/>
        </w:numPr>
        <w:spacing w:before="120" w:after="0" w:line="240" w:lineRule="auto"/>
        <w:ind w:right="-568"/>
        <w:jc w:val="both"/>
      </w:pPr>
      <w:r>
        <w:t>Registro de la Escuela Politécnicas Superior de Alcoy, Plaza Ferrándiz y Carbonell, s/n. 038001 Alcoy (Alicante).</w:t>
      </w:r>
    </w:p>
    <w:p w:rsidR="007F3016" w:rsidRDefault="007F3016" w:rsidP="00E61340">
      <w:pPr>
        <w:pStyle w:val="Prrafodelista"/>
        <w:numPr>
          <w:ilvl w:val="0"/>
          <w:numId w:val="10"/>
        </w:numPr>
        <w:spacing w:before="120" w:after="0" w:line="240" w:lineRule="auto"/>
        <w:ind w:right="-568"/>
        <w:jc w:val="both"/>
      </w:pPr>
      <w:r>
        <w:lastRenderedPageBreak/>
        <w:t>Registro de la Escuela Politécnica Superior de Gandía, Calle Paraninfo, 1. 46730 Gandía (Valencia).</w:t>
      </w:r>
    </w:p>
    <w:p w:rsidR="00E61340" w:rsidRPr="00E61340" w:rsidRDefault="004C6519" w:rsidP="00E61340">
      <w:pPr>
        <w:spacing w:before="120" w:after="0" w:line="240" w:lineRule="auto"/>
        <w:jc w:val="both"/>
      </w:pPr>
      <w:r>
        <w:t xml:space="preserve">Los </w:t>
      </w:r>
      <w:r w:rsidR="00E61340">
        <w:t xml:space="preserve">aspirantes deberán enviar </w:t>
      </w:r>
      <w:r w:rsidR="00E61340" w:rsidRPr="00E61340">
        <w:t>los siguientes documentos</w:t>
      </w:r>
      <w:r w:rsidR="00E61340">
        <w:t xml:space="preserve">, en un fichero único comprimido, </w:t>
      </w:r>
      <w:r w:rsidR="00E61340" w:rsidRPr="00E61340">
        <w:t>a la dirección</w:t>
      </w:r>
      <w:r w:rsidR="00E61340">
        <w:t xml:space="preserve"> </w:t>
      </w:r>
      <w:hyperlink r:id="rId7" w:history="1">
        <w:r w:rsidR="00E61340" w:rsidRPr="00934C73">
          <w:rPr>
            <w:rStyle w:val="Hipervnculo"/>
          </w:rPr>
          <w:t>aulahna@upv.es</w:t>
        </w:r>
      </w:hyperlink>
      <w:r w:rsidR="003B07A1">
        <w:t xml:space="preserve"> </w:t>
      </w:r>
      <w:r w:rsidR="00E61340" w:rsidRPr="0039405B">
        <w:t xml:space="preserve">antes del </w:t>
      </w:r>
      <w:r>
        <w:t>2 de abril</w:t>
      </w:r>
      <w:r w:rsidR="00E61340" w:rsidRPr="0039405B">
        <w:t xml:space="preserve"> de 2017</w:t>
      </w:r>
      <w:r w:rsidR="003B07A1" w:rsidRPr="0039405B">
        <w:t>.</w:t>
      </w:r>
    </w:p>
    <w:p w:rsidR="00E61340" w:rsidRDefault="003B07A1" w:rsidP="00E61340">
      <w:pPr>
        <w:spacing w:before="120" w:after="0" w:line="240" w:lineRule="auto"/>
        <w:jc w:val="both"/>
      </w:pPr>
      <w:r>
        <w:rPr>
          <w:b/>
        </w:rPr>
        <w:t>- F</w:t>
      </w:r>
      <w:r w:rsidR="00E61340" w:rsidRPr="00E61340">
        <w:rPr>
          <w:b/>
        </w:rPr>
        <w:t>ormulario de inscripción facilitado</w:t>
      </w:r>
      <w:r w:rsidR="00E61340" w:rsidRPr="00E61340">
        <w:t>,</w:t>
      </w:r>
      <w:r w:rsidR="007F3016">
        <w:t xml:space="preserve"> en la dirección </w:t>
      </w:r>
      <w:hyperlink r:id="rId8" w:history="1">
        <w:r w:rsidR="007F3016" w:rsidRPr="00934C73">
          <w:rPr>
            <w:rStyle w:val="Hipervnculo"/>
          </w:rPr>
          <w:t>aulahna@upv.es</w:t>
        </w:r>
      </w:hyperlink>
      <w:r w:rsidR="00E61340" w:rsidRPr="00E61340">
        <w:t xml:space="preserve"> junto con acreditación de al menos uno de sus miembros como estudiante de arquitectura o arquitecto-a.</w:t>
      </w:r>
    </w:p>
    <w:p w:rsidR="0057425B" w:rsidRPr="007F3016" w:rsidRDefault="0057425B" w:rsidP="00E61340">
      <w:pPr>
        <w:spacing w:before="120" w:after="0" w:line="240" w:lineRule="auto"/>
        <w:jc w:val="both"/>
      </w:pPr>
      <w:r w:rsidRPr="007F3016">
        <w:t xml:space="preserve">En los equipos integrados por varias personas, </w:t>
      </w:r>
      <w:r w:rsidR="007F3016" w:rsidRPr="007F3016">
        <w:t xml:space="preserve">se requerirá la </w:t>
      </w:r>
      <w:r w:rsidRPr="007F3016">
        <w:t>firma de todas ellas, incluyendo nombre y DNI de todos los componentes de cada equipo.</w:t>
      </w:r>
    </w:p>
    <w:p w:rsidR="00E61340" w:rsidRPr="00E61340" w:rsidRDefault="003B07A1" w:rsidP="00E61340">
      <w:pPr>
        <w:spacing w:before="120" w:after="0" w:line="240" w:lineRule="auto"/>
        <w:jc w:val="both"/>
      </w:pPr>
      <w:r>
        <w:rPr>
          <w:b/>
        </w:rPr>
        <w:t>- D</w:t>
      </w:r>
      <w:r w:rsidR="00E61340" w:rsidRPr="00E61340">
        <w:rPr>
          <w:b/>
        </w:rPr>
        <w:t>ossier descriptivo en A4</w:t>
      </w:r>
      <w:r w:rsidR="00E61340" w:rsidRPr="00E61340">
        <w:t xml:space="preserve"> (mínimo 5 páginas) con la presentación del proyecto y un plan de negocio viable (5 Mb)</w:t>
      </w:r>
    </w:p>
    <w:p w:rsidR="00E61340" w:rsidRDefault="003B07A1" w:rsidP="00E61340">
      <w:pPr>
        <w:spacing w:before="120" w:after="0" w:line="240" w:lineRule="auto"/>
        <w:jc w:val="both"/>
      </w:pPr>
      <w:r>
        <w:rPr>
          <w:b/>
        </w:rPr>
        <w:t xml:space="preserve">- </w:t>
      </w:r>
      <w:r w:rsidR="00E61340" w:rsidRPr="00E61340">
        <w:rPr>
          <w:b/>
        </w:rPr>
        <w:t>1 panel A2 horizontal</w:t>
      </w:r>
      <w:r>
        <w:rPr>
          <w:b/>
        </w:rPr>
        <w:t>,</w:t>
      </w:r>
      <w:r w:rsidR="00E61340" w:rsidRPr="00E61340">
        <w:t xml:space="preserve"> explicativo del proyecto (5 Mb)</w:t>
      </w:r>
    </w:p>
    <w:p w:rsidR="003B07A1" w:rsidRDefault="003B07A1" w:rsidP="00E61340">
      <w:pPr>
        <w:spacing w:before="120" w:after="0" w:line="240" w:lineRule="auto"/>
        <w:jc w:val="both"/>
      </w:pPr>
    </w:p>
    <w:p w:rsidR="003B07A1" w:rsidRDefault="00502B1B" w:rsidP="00E61340">
      <w:pPr>
        <w:spacing w:before="120" w:after="0" w:line="240" w:lineRule="auto"/>
        <w:jc w:val="both"/>
      </w:pPr>
      <w:r>
        <w:t>Más</w:t>
      </w:r>
      <w:r w:rsidR="003B07A1">
        <w:t xml:space="preserve"> información y descarga del formulario en la web&gt;&gt; </w:t>
      </w:r>
    </w:p>
    <w:p w:rsidR="003B07A1" w:rsidRDefault="00343ADB" w:rsidP="00E61340">
      <w:pPr>
        <w:spacing w:before="120" w:after="0" w:line="240" w:lineRule="auto"/>
        <w:jc w:val="both"/>
      </w:pPr>
      <w:hyperlink r:id="rId9" w:history="1">
        <w:r w:rsidR="003B07A1" w:rsidRPr="00934C73">
          <w:rPr>
            <w:rStyle w:val="Hipervnculo"/>
          </w:rPr>
          <w:t>http://www.upv.es/contenidos/AULAHNA/</w:t>
        </w:r>
      </w:hyperlink>
      <w:r w:rsidR="003B07A1">
        <w:t xml:space="preserve"> </w:t>
      </w:r>
    </w:p>
    <w:p w:rsidR="00502B1B" w:rsidRDefault="0057425B" w:rsidP="00E61340">
      <w:pPr>
        <w:spacing w:before="120" w:after="0" w:line="240" w:lineRule="auto"/>
        <w:jc w:val="both"/>
      </w:pPr>
      <w:r>
        <w:t>Si la solicitud no reúne los requisitos establecidos en la norma de convocatoria, el órgano competente requerirá al interesado para que la subsane en el plazo máximo e improrrogable de 10 días, indicándole que si no lo hiciese se le tendrá por desistido de su solicitud.</w:t>
      </w:r>
    </w:p>
    <w:p w:rsidR="0057425B" w:rsidRDefault="0057425B" w:rsidP="00E61340">
      <w:pPr>
        <w:spacing w:before="120" w:after="0" w:line="240" w:lineRule="auto"/>
        <w:jc w:val="both"/>
      </w:pPr>
    </w:p>
    <w:p w:rsidR="004866E2" w:rsidRPr="002F58A4" w:rsidRDefault="004866E2" w:rsidP="004866E2">
      <w:pPr>
        <w:spacing w:before="120" w:after="0" w:line="240" w:lineRule="auto"/>
        <w:jc w:val="both"/>
        <w:rPr>
          <w:b/>
        </w:rPr>
      </w:pPr>
      <w:r w:rsidRPr="002F58A4">
        <w:rPr>
          <w:b/>
        </w:rPr>
        <w:t>QUINT</w:t>
      </w:r>
      <w:r w:rsidR="0078359A">
        <w:rPr>
          <w:b/>
        </w:rPr>
        <w:t>A</w:t>
      </w:r>
      <w:r w:rsidRPr="002F58A4">
        <w:rPr>
          <w:b/>
        </w:rPr>
        <w:t>. ÓRGANO INSTRUCTOR Y COMITÉ DE SELECCIÓN</w:t>
      </w:r>
    </w:p>
    <w:p w:rsidR="004866E2" w:rsidRPr="00B32C6D" w:rsidRDefault="004866E2" w:rsidP="004866E2">
      <w:pPr>
        <w:spacing w:before="120" w:after="0" w:line="240" w:lineRule="auto"/>
        <w:jc w:val="both"/>
      </w:pPr>
      <w:r w:rsidRPr="00B32C6D">
        <w:t xml:space="preserve">El órgano competente para la instrucción del procedimiento es </w:t>
      </w:r>
      <w:r w:rsidR="00AF4328">
        <w:t>el Aula HNA.</w:t>
      </w:r>
    </w:p>
    <w:p w:rsidR="004866E2" w:rsidRDefault="004866E2" w:rsidP="003B07A1">
      <w:pPr>
        <w:spacing w:before="120" w:after="0" w:line="240" w:lineRule="auto"/>
        <w:jc w:val="both"/>
      </w:pPr>
      <w:r>
        <w:t xml:space="preserve">La Comisión de selección, </w:t>
      </w:r>
      <w:r w:rsidRPr="00FF3B5C">
        <w:t>estará constituida por:</w:t>
      </w:r>
      <w:r w:rsidR="007A4E10">
        <w:t xml:space="preserve"> (5 miembros en total)</w:t>
      </w:r>
    </w:p>
    <w:p w:rsidR="004866E2" w:rsidRDefault="006E4184" w:rsidP="004866E2">
      <w:pPr>
        <w:pStyle w:val="Prrafodelista"/>
        <w:numPr>
          <w:ilvl w:val="0"/>
          <w:numId w:val="1"/>
        </w:numPr>
        <w:spacing w:before="120" w:after="0" w:line="240" w:lineRule="auto"/>
        <w:ind w:right="-568"/>
        <w:jc w:val="both"/>
      </w:pPr>
      <w:r>
        <w:t>Presidenta</w:t>
      </w:r>
      <w:r w:rsidR="004866E2">
        <w:t>:</w:t>
      </w:r>
      <w:r w:rsidR="003B07A1">
        <w:t xml:space="preserve"> Directora de AULAhna</w:t>
      </w:r>
      <w:r>
        <w:t xml:space="preserve"> UPV, Eva Alvarez</w:t>
      </w:r>
    </w:p>
    <w:p w:rsidR="004866E2" w:rsidRDefault="004866E2" w:rsidP="004866E2">
      <w:pPr>
        <w:pStyle w:val="Prrafodelista"/>
        <w:numPr>
          <w:ilvl w:val="0"/>
          <w:numId w:val="1"/>
        </w:numPr>
        <w:spacing w:before="120" w:after="0" w:line="240" w:lineRule="auto"/>
        <w:ind w:right="-568"/>
        <w:jc w:val="both"/>
      </w:pPr>
      <w:r>
        <w:t>Vocales:</w:t>
      </w:r>
    </w:p>
    <w:p w:rsidR="004866E2" w:rsidRDefault="004866E2" w:rsidP="004866E2">
      <w:pPr>
        <w:pStyle w:val="Prrafodelista"/>
        <w:numPr>
          <w:ilvl w:val="1"/>
          <w:numId w:val="2"/>
        </w:numPr>
        <w:spacing w:before="120" w:after="0" w:line="240" w:lineRule="auto"/>
        <w:ind w:right="-568"/>
        <w:jc w:val="both"/>
      </w:pPr>
      <w:r>
        <w:t xml:space="preserve">  </w:t>
      </w:r>
      <w:r w:rsidR="003B07A1">
        <w:t>Director de la ETS Arquitectura UPV</w:t>
      </w:r>
      <w:r w:rsidR="006E4184">
        <w:t>, Iván Cabrera</w:t>
      </w:r>
      <w:r w:rsidR="003B07A1">
        <w:t xml:space="preserve"> o persona en quien</w:t>
      </w:r>
      <w:r w:rsidR="006E4184">
        <w:t xml:space="preserve"> </w:t>
      </w:r>
      <w:r w:rsidR="003B07A1">
        <w:t>delegue</w:t>
      </w:r>
      <w:r>
        <w:t xml:space="preserve"> </w:t>
      </w:r>
    </w:p>
    <w:p w:rsidR="004866E2" w:rsidRDefault="003B07A1" w:rsidP="004866E2">
      <w:pPr>
        <w:pStyle w:val="Prrafodelista"/>
        <w:numPr>
          <w:ilvl w:val="1"/>
          <w:numId w:val="2"/>
        </w:numPr>
        <w:spacing w:before="120" w:after="0" w:line="240" w:lineRule="auto"/>
        <w:ind w:right="-568"/>
        <w:jc w:val="both"/>
      </w:pPr>
      <w:r>
        <w:t xml:space="preserve"> </w:t>
      </w:r>
      <w:r w:rsidR="00502B1B">
        <w:t xml:space="preserve"> Rosario Saralegui, Relaciones I</w:t>
      </w:r>
      <w:r>
        <w:t>nstitucionales hna</w:t>
      </w:r>
      <w:r w:rsidR="00502B1B">
        <w:t xml:space="preserve"> Madrid</w:t>
      </w:r>
    </w:p>
    <w:p w:rsidR="00502B1B" w:rsidRDefault="003B07A1" w:rsidP="00502B1B">
      <w:pPr>
        <w:pStyle w:val="Prrafodelista"/>
        <w:numPr>
          <w:ilvl w:val="1"/>
          <w:numId w:val="2"/>
        </w:numPr>
        <w:spacing w:before="120" w:after="0" w:line="240" w:lineRule="auto"/>
        <w:ind w:left="372" w:right="-568" w:firstLine="708"/>
        <w:jc w:val="both"/>
      </w:pPr>
      <w:r>
        <w:t xml:space="preserve"> </w:t>
      </w:r>
      <w:r w:rsidR="006E4184">
        <w:t xml:space="preserve"> </w:t>
      </w:r>
      <w:r>
        <w:t xml:space="preserve">Francisco Pancorbo, </w:t>
      </w:r>
      <w:r w:rsidR="006E4184">
        <w:t xml:space="preserve">representante </w:t>
      </w:r>
      <w:r>
        <w:t>hna</w:t>
      </w:r>
      <w:r w:rsidR="00502B1B">
        <w:t xml:space="preserve"> en Valencia</w:t>
      </w:r>
    </w:p>
    <w:p w:rsidR="006E4184" w:rsidRDefault="00A56A00" w:rsidP="00502B1B">
      <w:pPr>
        <w:pStyle w:val="Prrafodelista"/>
        <w:numPr>
          <w:ilvl w:val="1"/>
          <w:numId w:val="2"/>
        </w:numPr>
        <w:spacing w:before="120" w:after="0" w:line="240" w:lineRule="auto"/>
        <w:ind w:left="372" w:right="-568" w:firstLine="708"/>
        <w:jc w:val="both"/>
      </w:pPr>
      <w:r>
        <w:t xml:space="preserve">  </w:t>
      </w:r>
      <w:r w:rsidR="007963A1">
        <w:t xml:space="preserve">Raquel </w:t>
      </w:r>
      <w:proofErr w:type="spellStart"/>
      <w:r w:rsidR="007963A1">
        <w:t>Ocón</w:t>
      </w:r>
      <w:proofErr w:type="spellEnd"/>
      <w:r w:rsidR="006E4184">
        <w:t xml:space="preserve">, </w:t>
      </w:r>
      <w:r w:rsidR="007963A1">
        <w:t xml:space="preserve">emprendedora en </w:t>
      </w:r>
      <w:proofErr w:type="spellStart"/>
      <w:r w:rsidR="007963A1">
        <w:t>Hashtarch</w:t>
      </w:r>
      <w:proofErr w:type="spellEnd"/>
      <w:r w:rsidR="007963A1">
        <w:t xml:space="preserve"> o persona en quien delegue</w:t>
      </w:r>
    </w:p>
    <w:p w:rsidR="00A56A00" w:rsidRDefault="00A56A00" w:rsidP="006E4184">
      <w:pPr>
        <w:spacing w:before="120" w:after="0" w:line="240" w:lineRule="auto"/>
        <w:ind w:right="-568"/>
        <w:jc w:val="both"/>
      </w:pPr>
      <w:r>
        <w:t>Si hubiese empate de votos en la segunda fase (ver punto 6), el desempate se resolverá haciendo prevalecer el voto del público.</w:t>
      </w:r>
    </w:p>
    <w:p w:rsidR="00A56A00" w:rsidRPr="00502B1B" w:rsidRDefault="00A56A00" w:rsidP="006E4184">
      <w:pPr>
        <w:spacing w:before="120" w:after="0" w:line="240" w:lineRule="auto"/>
        <w:ind w:right="-568"/>
        <w:jc w:val="both"/>
      </w:pPr>
    </w:p>
    <w:p w:rsidR="004866E2" w:rsidRPr="006E4184" w:rsidRDefault="0078359A" w:rsidP="006E4184">
      <w:pPr>
        <w:spacing w:before="120" w:after="0" w:line="240" w:lineRule="auto"/>
        <w:ind w:right="-568"/>
        <w:jc w:val="both"/>
      </w:pPr>
      <w:r w:rsidRPr="006E4184">
        <w:rPr>
          <w:b/>
        </w:rPr>
        <w:t>SEXTA</w:t>
      </w:r>
      <w:r w:rsidR="004866E2" w:rsidRPr="006E4184">
        <w:rPr>
          <w:b/>
        </w:rPr>
        <w:t>. CRITERIOS DE VALORACIÓN</w:t>
      </w:r>
    </w:p>
    <w:p w:rsidR="004866E2" w:rsidRDefault="004866E2" w:rsidP="004866E2">
      <w:pPr>
        <w:spacing w:before="120" w:after="0" w:line="240" w:lineRule="auto"/>
        <w:jc w:val="both"/>
      </w:pPr>
      <w:r>
        <w:t>La selección se llevará a cabo conforme a los principios de publicidad, transparencia,  objetividad, igualdad, coherencia y no discriminación.</w:t>
      </w:r>
    </w:p>
    <w:p w:rsidR="006E4184" w:rsidRDefault="006E4184" w:rsidP="004866E2">
      <w:pPr>
        <w:spacing w:before="120" w:after="0" w:line="240" w:lineRule="auto"/>
        <w:jc w:val="both"/>
      </w:pPr>
      <w:r>
        <w:t>La valoración se realizará en dos fases:</w:t>
      </w:r>
    </w:p>
    <w:p w:rsidR="006E4184" w:rsidRDefault="006E4184" w:rsidP="004866E2">
      <w:pPr>
        <w:spacing w:before="120" w:after="0" w:line="240" w:lineRule="auto"/>
        <w:jc w:val="both"/>
      </w:pPr>
      <w:r>
        <w:t>-</w:t>
      </w:r>
      <w:r w:rsidRPr="0054707A">
        <w:rPr>
          <w:b/>
        </w:rPr>
        <w:t xml:space="preserve">Fase </w:t>
      </w:r>
      <w:r w:rsidR="0054707A" w:rsidRPr="0054707A">
        <w:rPr>
          <w:b/>
        </w:rPr>
        <w:t>inicial</w:t>
      </w:r>
      <w:r w:rsidR="0054707A">
        <w:t xml:space="preserve">: En primer lugar, </w:t>
      </w:r>
      <w:r w:rsidR="00A56A00">
        <w:t xml:space="preserve">el Comité de Selección </w:t>
      </w:r>
      <w:r>
        <w:t xml:space="preserve"> revisará la documentación aportada por los participantes </w:t>
      </w:r>
      <w:r w:rsidR="00A56A00">
        <w:t>y</w:t>
      </w:r>
      <w:r>
        <w:t xml:space="preserve"> verificará la validez de la documentación aportada</w:t>
      </w:r>
      <w:r w:rsidR="00A56A00">
        <w:t>; además,</w:t>
      </w:r>
      <w:r>
        <w:t xml:space="preserve"> elaborará un listado de propuestas admitidas. Una vez elaborado el listado de propuestas admitidas, </w:t>
      </w:r>
      <w:r w:rsidR="0054707A">
        <w:t>el Comité de Selección</w:t>
      </w:r>
      <w:r>
        <w:t xml:space="preserve"> </w:t>
      </w:r>
      <w:r w:rsidR="0054707A">
        <w:t>baremará las</w:t>
      </w:r>
      <w:r>
        <w:t xml:space="preserve"> propuestas de negocio</w:t>
      </w:r>
      <w:r w:rsidR="00A56A00">
        <w:t xml:space="preserve"> presentadas </w:t>
      </w:r>
      <w:r w:rsidR="0054707A">
        <w:t>de la siguiente manera:</w:t>
      </w:r>
    </w:p>
    <w:p w:rsidR="0054707A" w:rsidRDefault="0054707A" w:rsidP="0054707A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>
        <w:lastRenderedPageBreak/>
        <w:t>Creatividad y novedad de la propuesta (30%)</w:t>
      </w:r>
    </w:p>
    <w:p w:rsidR="0054707A" w:rsidRDefault="0054707A" w:rsidP="0054707A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>
        <w:t>Viabilidad previsible del negocio (30%)</w:t>
      </w:r>
    </w:p>
    <w:p w:rsidR="0054707A" w:rsidRDefault="0054707A" w:rsidP="0054707A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>
        <w:t>Claridad del dossier explicativo (20%)</w:t>
      </w:r>
    </w:p>
    <w:p w:rsidR="0054707A" w:rsidRDefault="0054707A" w:rsidP="0054707A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>
        <w:t>Impacto y claridad del panel explicativo del proyecto (20%)</w:t>
      </w:r>
    </w:p>
    <w:p w:rsidR="0054707A" w:rsidRDefault="0054707A" w:rsidP="0054707A">
      <w:pPr>
        <w:spacing w:before="120" w:after="0" w:line="240" w:lineRule="auto"/>
        <w:jc w:val="both"/>
      </w:pPr>
      <w:r>
        <w:t xml:space="preserve">Una vez baremadas todas las propuestas, se elaborará un listado </w:t>
      </w:r>
      <w:r w:rsidR="00A56A00">
        <w:t xml:space="preserve">ordenado en función </w:t>
      </w:r>
      <w:r>
        <w:t>de la puntuación obtenida (de mayor a menor). Pasan a la siguiente fase un máximo de 20 propuestas siempre que tengan u</w:t>
      </w:r>
      <w:r w:rsidR="0057425B">
        <w:t>na puntuación superior al 45%.</w:t>
      </w:r>
      <w:r>
        <w:t xml:space="preserve"> En caso de empate, se desempatará con el siguiente criterio: en primer lugar la que tenga una puntuación mayor en el ítem de creatividad; en segundo lugar, una mayor puntuación en el ítem de viabilidad.</w:t>
      </w:r>
    </w:p>
    <w:p w:rsidR="00A56A00" w:rsidRDefault="0054707A" w:rsidP="0054707A">
      <w:pPr>
        <w:spacing w:before="120" w:after="0" w:line="240" w:lineRule="auto"/>
        <w:jc w:val="both"/>
      </w:pPr>
      <w:r>
        <w:t xml:space="preserve">- </w:t>
      </w:r>
      <w:r w:rsidRPr="0054707A">
        <w:rPr>
          <w:b/>
        </w:rPr>
        <w:t>Fase de exposición</w:t>
      </w:r>
      <w:r>
        <w:t xml:space="preserve">: </w:t>
      </w:r>
      <w:r w:rsidR="007F3016">
        <w:t>Los</w:t>
      </w:r>
      <w:r>
        <w:t xml:space="preserve"> proyecto</w:t>
      </w:r>
      <w:r w:rsidR="007F3016">
        <w:t>s</w:t>
      </w:r>
      <w:r>
        <w:t xml:space="preserve"> </w:t>
      </w:r>
      <w:r w:rsidR="007F3016">
        <w:t>empresariales seleccionado</w:t>
      </w:r>
      <w:bookmarkStart w:id="0" w:name="_GoBack"/>
      <w:bookmarkEnd w:id="0"/>
      <w:r>
        <w:t xml:space="preserve">s pasarán a la segunda fase de exposición </w:t>
      </w:r>
      <w:r w:rsidR="00B4270F">
        <w:t>pública que tendrá lugar en la E</w:t>
      </w:r>
      <w:r>
        <w:t xml:space="preserve">TSA UPV, los días </w:t>
      </w:r>
      <w:r w:rsidR="007F3016">
        <w:t>5 y 6</w:t>
      </w:r>
      <w:r>
        <w:t xml:space="preserve"> de </w:t>
      </w:r>
      <w:r w:rsidR="007F3016">
        <w:t>abril</w:t>
      </w:r>
      <w:r>
        <w:t xml:space="preserve"> de 2017. Cada participante seleccionado expondrá su negocio o i</w:t>
      </w:r>
      <w:r w:rsidR="00B4270F">
        <w:t>dea de negocio en el espacio f</w:t>
      </w:r>
      <w:r>
        <w:t>ísic</w:t>
      </w:r>
      <w:r w:rsidR="00B4270F">
        <w:t>o que se le asigne para tal fin y que se le habrá indicado y detallado en el momento de la selección para esta fase.</w:t>
      </w:r>
    </w:p>
    <w:p w:rsidR="00B4270F" w:rsidRDefault="00B4270F" w:rsidP="0054707A">
      <w:pPr>
        <w:spacing w:before="120" w:after="0" w:line="240" w:lineRule="auto"/>
        <w:jc w:val="both"/>
      </w:pPr>
      <w:r>
        <w:t xml:space="preserve">Cada propuesta </w:t>
      </w:r>
      <w:r w:rsidR="00A56A00">
        <w:t xml:space="preserve">expuesta </w:t>
      </w:r>
      <w:r>
        <w:t>recibirá dos valoraciones:</w:t>
      </w:r>
    </w:p>
    <w:p w:rsidR="00B4270F" w:rsidRDefault="00B4270F" w:rsidP="00B4270F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>
        <w:t>Votación del público (identificado) en urnas montadas al efecto</w:t>
      </w:r>
      <w:r w:rsidR="00A56A00">
        <w:t>. Cada votante, sólo  votará una propuesta.</w:t>
      </w:r>
      <w:r>
        <w:t xml:space="preserve"> (40%)</w:t>
      </w:r>
      <w:r w:rsidR="00A56A00">
        <w:t xml:space="preserve"> </w:t>
      </w:r>
    </w:p>
    <w:p w:rsidR="00B4270F" w:rsidRDefault="00B4270F" w:rsidP="00B4270F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>
        <w:t>Valoración del Comité de selección (60%) que habrá valorado:</w:t>
      </w:r>
    </w:p>
    <w:p w:rsidR="00B4270F" w:rsidRDefault="00B4270F" w:rsidP="00B4270F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>
        <w:t>Impacto de la presentación</w:t>
      </w:r>
      <w:r w:rsidR="00A56A00">
        <w:t xml:space="preserve"> en el expositor</w:t>
      </w:r>
      <w:r>
        <w:t xml:space="preserve"> (50%)</w:t>
      </w:r>
    </w:p>
    <w:p w:rsidR="00B4270F" w:rsidRDefault="00B4270F" w:rsidP="00B4270F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>
        <w:t>Idoneidad y adecuación de la presentación (30%)</w:t>
      </w:r>
    </w:p>
    <w:p w:rsidR="00B4270F" w:rsidRDefault="00B4270F" w:rsidP="00B4270F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>
        <w:t>Elocuencia de los presenta</w:t>
      </w:r>
      <w:r w:rsidR="00A56A00">
        <w:t>do</w:t>
      </w:r>
      <w:r>
        <w:t>res-as (20%)</w:t>
      </w:r>
    </w:p>
    <w:p w:rsidR="00502B1B" w:rsidRPr="003A69C8" w:rsidRDefault="00B4270F" w:rsidP="00502B1B">
      <w:pPr>
        <w:spacing w:before="120" w:after="0" w:line="240" w:lineRule="auto"/>
        <w:jc w:val="both"/>
        <w:rPr>
          <w:b/>
          <w:shd w:val="clear" w:color="auto" w:fill="A6A6A6" w:themeFill="background1" w:themeFillShade="A6"/>
        </w:rPr>
      </w:pPr>
      <w:r w:rsidRPr="00B4270F">
        <w:t xml:space="preserve">Una vez contados los votos y </w:t>
      </w:r>
      <w:r w:rsidR="00502B1B">
        <w:t xml:space="preserve">completada la </w:t>
      </w:r>
      <w:r w:rsidRPr="00B4270F">
        <w:t>barema</w:t>
      </w:r>
      <w:r w:rsidR="00502B1B">
        <w:t>ción por parte del</w:t>
      </w:r>
      <w:r w:rsidRPr="00B4270F">
        <w:t xml:space="preserve"> comité, se procederá a nominar a los premiados.</w:t>
      </w:r>
      <w:r w:rsidR="00502B1B">
        <w:t xml:space="preserve"> Todas las nominaciones adoptadas quedarán motivadas.</w:t>
      </w:r>
    </w:p>
    <w:p w:rsidR="00A56A00" w:rsidRDefault="00A56A00" w:rsidP="004866E2">
      <w:pPr>
        <w:spacing w:before="120" w:after="0" w:line="240" w:lineRule="auto"/>
        <w:jc w:val="both"/>
        <w:rPr>
          <w:b/>
        </w:rPr>
      </w:pPr>
    </w:p>
    <w:p w:rsidR="004866E2" w:rsidRDefault="00E771F7" w:rsidP="004866E2">
      <w:pPr>
        <w:spacing w:before="120" w:after="0" w:line="240" w:lineRule="auto"/>
        <w:jc w:val="both"/>
        <w:rPr>
          <w:b/>
        </w:rPr>
      </w:pPr>
      <w:r>
        <w:rPr>
          <w:b/>
        </w:rPr>
        <w:t>SÉPTIM</w:t>
      </w:r>
      <w:r w:rsidR="0078359A">
        <w:rPr>
          <w:b/>
        </w:rPr>
        <w:t>A</w:t>
      </w:r>
      <w:r w:rsidR="004866E2" w:rsidRPr="002F58A4">
        <w:rPr>
          <w:b/>
        </w:rPr>
        <w:t xml:space="preserve">. </w:t>
      </w:r>
      <w:r w:rsidR="0078359A">
        <w:rPr>
          <w:b/>
        </w:rPr>
        <w:t>PROCEDIMIENTO DE SELECCIÓN</w:t>
      </w:r>
      <w:r w:rsidR="00073736">
        <w:rPr>
          <w:b/>
        </w:rPr>
        <w:t xml:space="preserve"> Y RESOLUCIÓN</w:t>
      </w:r>
    </w:p>
    <w:p w:rsidR="0057425B" w:rsidRPr="002F58A4" w:rsidRDefault="0057425B" w:rsidP="004866E2">
      <w:pPr>
        <w:spacing w:before="120" w:after="0" w:line="240" w:lineRule="auto"/>
        <w:jc w:val="both"/>
        <w:rPr>
          <w:b/>
        </w:rPr>
      </w:pPr>
    </w:p>
    <w:p w:rsidR="0057425B" w:rsidRPr="00350F91" w:rsidRDefault="0057425B" w:rsidP="0057425B">
      <w:pPr>
        <w:jc w:val="both"/>
      </w:pPr>
      <w:r>
        <w:t xml:space="preserve">Las solicitudes presentadas serán </w:t>
      </w:r>
      <w:r w:rsidRPr="00350F91">
        <w:t xml:space="preserve">revisadas por el </w:t>
      </w:r>
      <w:r w:rsidRPr="007336B6">
        <w:t xml:space="preserve">Comité de Selección </w:t>
      </w:r>
      <w:r w:rsidRPr="00350F91">
        <w:t xml:space="preserve">que elaborará una propuesta de resolución </w:t>
      </w:r>
      <w:r w:rsidRPr="00D84449">
        <w:t>que incluirá la lista provisional de admitidos/beneficiarios y excluidos, y que se</w:t>
      </w:r>
      <w:r w:rsidRPr="00E85E8D">
        <w:t xml:space="preserve"> </w:t>
      </w:r>
      <w:r w:rsidRPr="00D84449">
        <w:t xml:space="preserve">publicará en </w:t>
      </w:r>
      <w:hyperlink r:id="rId10" w:history="1">
        <w:r w:rsidRPr="00934C73">
          <w:rPr>
            <w:rStyle w:val="Hipervnculo"/>
          </w:rPr>
          <w:t>http://www.upv.es/contenidos/AULAHNA/</w:t>
        </w:r>
      </w:hyperlink>
      <w:r>
        <w:t>.</w:t>
      </w:r>
    </w:p>
    <w:p w:rsidR="0057425B" w:rsidRDefault="0057425B" w:rsidP="0057425B">
      <w:pPr>
        <w:jc w:val="both"/>
      </w:pPr>
      <w:r w:rsidRPr="00350F91">
        <w:t>Publicada la propuesta de resolución, los interesados tendrán 10 días hábiles para presentar alegaciones y aportar los documentos que estimen pertinentes, a contar desde el día siguiente a la fecha de publicación.</w:t>
      </w:r>
      <w:r w:rsidRPr="000B726D">
        <w:t xml:space="preserve"> </w:t>
      </w:r>
    </w:p>
    <w:p w:rsidR="0057425B" w:rsidRDefault="0057425B" w:rsidP="0057425B">
      <w:pPr>
        <w:jc w:val="both"/>
      </w:pPr>
      <w:r w:rsidRPr="000B726D">
        <w:t>Concluido el plazo de alegacio</w:t>
      </w:r>
      <w:r>
        <w:t xml:space="preserve">nes y estudiadas las mismas, el </w:t>
      </w:r>
      <w:r w:rsidRPr="007336B6">
        <w:t xml:space="preserve">Comité de Selección </w:t>
      </w:r>
      <w:r w:rsidRPr="000B726D">
        <w:t>elevará la propuesta al Rector, quien resolverá la convocatoria</w:t>
      </w:r>
      <w:r>
        <w:t>.</w:t>
      </w:r>
    </w:p>
    <w:p w:rsidR="0057425B" w:rsidRDefault="007336B6" w:rsidP="0057425B">
      <w:pPr>
        <w:spacing w:before="120" w:after="0" w:line="240" w:lineRule="auto"/>
        <w:jc w:val="both"/>
      </w:pPr>
      <w:r w:rsidRPr="007336B6">
        <w:t xml:space="preserve">A efectos de notificación, los resultados definitivos se publicarán en </w:t>
      </w:r>
      <w:hyperlink r:id="rId11" w:history="1">
        <w:r w:rsidR="00502B1B" w:rsidRPr="00934C73">
          <w:rPr>
            <w:rStyle w:val="Hipervnculo"/>
          </w:rPr>
          <w:t>http://www.upv.es/contenidos/AULAHNA/</w:t>
        </w:r>
      </w:hyperlink>
      <w:r w:rsidR="0057425B">
        <w:t>.</w:t>
      </w:r>
      <w:r w:rsidR="00502B1B" w:rsidRPr="00502B1B">
        <w:t xml:space="preserve"> </w:t>
      </w:r>
      <w:r w:rsidRPr="00502B1B">
        <w:t xml:space="preserve">Adicionalmente, se comunicará a los beneficiarios en la cuenta de correo electrónico que </w:t>
      </w:r>
      <w:r w:rsidR="00502B1B">
        <w:t>hayan proporcionado en el formulario de inscripción</w:t>
      </w:r>
      <w:r w:rsidRPr="00502B1B">
        <w:t>.</w:t>
      </w:r>
    </w:p>
    <w:p w:rsidR="00502B1B" w:rsidRDefault="0057425B" w:rsidP="0057425B">
      <w:pPr>
        <w:spacing w:before="120" w:after="0" w:line="240" w:lineRule="auto"/>
        <w:jc w:val="both"/>
      </w:pPr>
      <w:r>
        <w:t>T</w:t>
      </w:r>
      <w:r w:rsidR="00502B1B">
        <w:t>odas las resoluciones adoptadas quedarán motivadas.</w:t>
      </w:r>
      <w:r w:rsidRPr="0085185E">
        <w:t xml:space="preserve"> </w:t>
      </w:r>
    </w:p>
    <w:p w:rsidR="0057425B" w:rsidRPr="0057425B" w:rsidRDefault="0057425B" w:rsidP="0057425B">
      <w:pPr>
        <w:spacing w:before="120" w:after="0" w:line="240" w:lineRule="auto"/>
        <w:jc w:val="both"/>
      </w:pPr>
    </w:p>
    <w:p w:rsidR="004866E2" w:rsidRPr="002F58A4" w:rsidRDefault="00E771F7" w:rsidP="004866E2">
      <w:pPr>
        <w:spacing w:before="120" w:after="0" w:line="240" w:lineRule="auto"/>
        <w:jc w:val="both"/>
        <w:rPr>
          <w:b/>
        </w:rPr>
      </w:pPr>
      <w:r>
        <w:rPr>
          <w:b/>
        </w:rPr>
        <w:lastRenderedPageBreak/>
        <w:t>OCTAV</w:t>
      </w:r>
      <w:r w:rsidR="0078359A">
        <w:rPr>
          <w:b/>
        </w:rPr>
        <w:t>A</w:t>
      </w:r>
      <w:r w:rsidR="004866E2" w:rsidRPr="002F58A4">
        <w:rPr>
          <w:b/>
        </w:rPr>
        <w:t>. PROTECCIÓN DE DATOS PERSONALES</w:t>
      </w:r>
    </w:p>
    <w:p w:rsidR="004866E2" w:rsidRDefault="004866E2" w:rsidP="004866E2">
      <w:pPr>
        <w:spacing w:before="120" w:after="0" w:line="240" w:lineRule="auto"/>
        <w:jc w:val="both"/>
      </w:pPr>
      <w:r>
        <w:t>Los datos de carácter personal facilitados por el interesado o a los que la Universidad Politécnica de Valencia tenga acceso en el marco de la presente convocatoria, tendrán la protección derivada de la ley orgánica 15/1999, de 13 de diciembre de Protección de Datos de Carácter Personal.</w:t>
      </w:r>
    </w:p>
    <w:p w:rsidR="0057425B" w:rsidRDefault="0057425B" w:rsidP="004866E2">
      <w:pPr>
        <w:spacing w:before="120" w:after="0" w:line="240" w:lineRule="auto"/>
        <w:jc w:val="both"/>
      </w:pPr>
    </w:p>
    <w:p w:rsidR="0057425B" w:rsidRPr="007F3016" w:rsidRDefault="0057425B" w:rsidP="004866E2">
      <w:pPr>
        <w:spacing w:before="120" w:after="0" w:line="240" w:lineRule="auto"/>
        <w:jc w:val="both"/>
        <w:rPr>
          <w:b/>
        </w:rPr>
      </w:pPr>
      <w:r w:rsidRPr="007F3016">
        <w:rPr>
          <w:b/>
        </w:rPr>
        <w:t>NOVENA. CARÁCTER DE LA CONVOCATORIA</w:t>
      </w:r>
    </w:p>
    <w:p w:rsidR="0057425B" w:rsidRDefault="0057425B" w:rsidP="007F3016">
      <w:pPr>
        <w:spacing w:before="120" w:after="0" w:line="240" w:lineRule="auto"/>
        <w:jc w:val="both"/>
      </w:pPr>
      <w:r w:rsidRPr="007F3016">
        <w:t>La obtención del premio será compatible con otras subvenciones, ayudas ingresos o recursos para la misma finalidad, procedentes de cualesquiera Administraciones o entes públicos o privados, nacionales, dela Unión Europea o de organismos internacionales.</w:t>
      </w:r>
    </w:p>
    <w:p w:rsidR="007F3016" w:rsidRPr="007F3016" w:rsidRDefault="007F3016" w:rsidP="007F3016">
      <w:pPr>
        <w:spacing w:before="120" w:after="0" w:line="240" w:lineRule="auto"/>
        <w:jc w:val="both"/>
      </w:pPr>
    </w:p>
    <w:p w:rsidR="004866E2" w:rsidRPr="002F58A4" w:rsidRDefault="0057425B" w:rsidP="004866E2">
      <w:pPr>
        <w:spacing w:before="120" w:after="0" w:line="240" w:lineRule="auto"/>
        <w:jc w:val="both"/>
        <w:rPr>
          <w:b/>
        </w:rPr>
      </w:pPr>
      <w:r>
        <w:rPr>
          <w:b/>
        </w:rPr>
        <w:t>DÉCIMA</w:t>
      </w:r>
      <w:r w:rsidR="004866E2" w:rsidRPr="002F58A4">
        <w:rPr>
          <w:b/>
        </w:rPr>
        <w:t xml:space="preserve">. </w:t>
      </w:r>
      <w:r w:rsidR="005A5DB6">
        <w:rPr>
          <w:b/>
        </w:rPr>
        <w:t>RECURSOS</w:t>
      </w:r>
    </w:p>
    <w:p w:rsidR="004866E2" w:rsidRDefault="004866E2" w:rsidP="004866E2">
      <w:pPr>
        <w:spacing w:before="120" w:after="0" w:line="240" w:lineRule="auto"/>
        <w:jc w:val="both"/>
      </w:pPr>
      <w:r w:rsidRPr="00FF3B5C">
        <w:t>Contra la presente convocatoria</w:t>
      </w:r>
      <w:r w:rsidR="005A5DB6">
        <w:t xml:space="preserve"> y sus bases</w:t>
      </w:r>
      <w:r w:rsidRPr="00FF3B5C">
        <w:t xml:space="preserve">, así como contra </w:t>
      </w:r>
      <w:r w:rsidR="005A5DB6">
        <w:t>su</w:t>
      </w:r>
      <w:r w:rsidRPr="00FF3B5C">
        <w:t xml:space="preserve"> resolución, que agota la vía administrativa, podrá interponerse recurso potestativo de repos</w:t>
      </w:r>
      <w:r>
        <w:t>ición ante el R</w:t>
      </w:r>
      <w:r w:rsidRPr="00FF3B5C">
        <w:t xml:space="preserve">ectorado </w:t>
      </w:r>
      <w:r>
        <w:t xml:space="preserve">de la UPV </w:t>
      </w:r>
      <w:r w:rsidRPr="00FF3B5C">
        <w:t xml:space="preserve">en el plazo de un mes, contado a partir del día siguiente al de su publicación, de conformidad con los dispuesto en los artículos </w:t>
      </w:r>
      <w:r w:rsidR="00224773" w:rsidRPr="00224773">
        <w:rPr>
          <w:shd w:val="clear" w:color="auto" w:fill="FFFFFF" w:themeFill="background1"/>
        </w:rPr>
        <w:t xml:space="preserve">123 y 124 de la Ley 39/2015, de 1 de Octubre, del Procedimiento Administrativo Común de las Administraciones Públicas </w:t>
      </w:r>
      <w:r w:rsidRPr="00FF3B5C">
        <w:t>o recurso contencioso-administrativo ante los órganos de jurisdicción contencioso-administrativa de la Comunidad Valenciana, en el plazo de dos meses contados desde el día siguiente al de la notificación de esta resolución, conforme a los artículos 14 y 46 de la Ley 29/1998, de 13 de julio, reguladora de la Jurisdicción Contencioso-Administrativa.</w:t>
      </w:r>
    </w:p>
    <w:p w:rsidR="007F3016" w:rsidRDefault="007F3016" w:rsidP="004866E2">
      <w:pPr>
        <w:spacing w:before="120" w:after="0" w:line="240" w:lineRule="auto"/>
        <w:jc w:val="both"/>
      </w:pPr>
    </w:p>
    <w:p w:rsidR="007F3016" w:rsidRPr="00FF3B5C" w:rsidRDefault="007F3016" w:rsidP="004866E2">
      <w:pPr>
        <w:spacing w:before="120" w:after="0" w:line="240" w:lineRule="auto"/>
        <w:jc w:val="both"/>
      </w:pPr>
    </w:p>
    <w:p w:rsidR="004866E2" w:rsidRDefault="004866E2" w:rsidP="004866E2">
      <w:pPr>
        <w:spacing w:before="120" w:after="0" w:line="240" w:lineRule="auto"/>
      </w:pPr>
      <w:r>
        <w:t>Valencia, [día] de [mes] de [año]</w:t>
      </w:r>
    </w:p>
    <w:p w:rsidR="004866E2" w:rsidRDefault="004866E2" w:rsidP="004866E2">
      <w:pPr>
        <w:spacing w:before="120" w:after="0" w:line="240" w:lineRule="auto"/>
      </w:pPr>
    </w:p>
    <w:p w:rsidR="00E61340" w:rsidRDefault="00E61340"/>
    <w:p w:rsidR="007336B6" w:rsidRDefault="007336B6">
      <w:r>
        <w:t>EL RECTOR</w:t>
      </w:r>
    </w:p>
    <w:p w:rsidR="007336B6" w:rsidRDefault="007336B6">
      <w:r>
        <w:t xml:space="preserve">Francisco </w:t>
      </w:r>
      <w:r w:rsidR="00130266">
        <w:t>José</w:t>
      </w:r>
      <w:r>
        <w:t xml:space="preserve"> Mora Mas</w:t>
      </w:r>
    </w:p>
    <w:sectPr w:rsidR="007336B6" w:rsidSect="001A6AF3">
      <w:headerReference w:type="default" r:id="rId12"/>
      <w:footerReference w:type="default" r:id="rId13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04" w:rsidRDefault="00774A04" w:rsidP="007A4E10">
      <w:pPr>
        <w:spacing w:after="0" w:line="240" w:lineRule="auto"/>
      </w:pPr>
      <w:r>
        <w:separator/>
      </w:r>
    </w:p>
  </w:endnote>
  <w:endnote w:type="continuationSeparator" w:id="0">
    <w:p w:rsidR="00774A04" w:rsidRDefault="00774A04" w:rsidP="007A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755591"/>
      <w:docPartObj>
        <w:docPartGallery w:val="Page Numbers (Bottom of Page)"/>
        <w:docPartUnique/>
      </w:docPartObj>
    </w:sdtPr>
    <w:sdtContent>
      <w:p w:rsidR="0054707A" w:rsidRDefault="00343ADB">
        <w:pPr>
          <w:pStyle w:val="Piedepgina"/>
          <w:jc w:val="right"/>
        </w:pPr>
        <w:r>
          <w:fldChar w:fldCharType="begin"/>
        </w:r>
        <w:r w:rsidR="00C91673">
          <w:instrText>PAGE   \* MERGEFORMAT</w:instrText>
        </w:r>
        <w:r>
          <w:fldChar w:fldCharType="separate"/>
        </w:r>
        <w:r w:rsidR="004C65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707A" w:rsidRDefault="005470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04" w:rsidRDefault="00774A04" w:rsidP="007A4E10">
      <w:pPr>
        <w:spacing w:after="0" w:line="240" w:lineRule="auto"/>
      </w:pPr>
      <w:r>
        <w:separator/>
      </w:r>
    </w:p>
  </w:footnote>
  <w:footnote w:type="continuationSeparator" w:id="0">
    <w:p w:rsidR="00774A04" w:rsidRDefault="00774A04" w:rsidP="007A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7A" w:rsidRDefault="0054707A">
    <w:pPr>
      <w:pStyle w:val="Encabezado"/>
    </w:pPr>
    <w:r>
      <w:rPr>
        <w:noProof/>
        <w:lang w:eastAsia="es-ES"/>
      </w:rPr>
      <w:drawing>
        <wp:inline distT="0" distB="0" distL="0" distR="0">
          <wp:extent cx="2240747" cy="792000"/>
          <wp:effectExtent l="0" t="0" r="762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PV_principal_color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4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28F7366D"/>
    <w:multiLevelType w:val="hybridMultilevel"/>
    <w:tmpl w:val="7F36A53E"/>
    <w:lvl w:ilvl="0" w:tplc="B8A66F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019FE"/>
    <w:multiLevelType w:val="hybridMultilevel"/>
    <w:tmpl w:val="91062EF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5150398"/>
    <w:multiLevelType w:val="hybridMultilevel"/>
    <w:tmpl w:val="3D705A6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FEC4E80"/>
    <w:multiLevelType w:val="hybridMultilevel"/>
    <w:tmpl w:val="2B5A797C"/>
    <w:lvl w:ilvl="0" w:tplc="FA0EB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3B8B516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574BF"/>
    <w:multiLevelType w:val="hybridMultilevel"/>
    <w:tmpl w:val="3578A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013C6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E3066"/>
    <w:multiLevelType w:val="hybridMultilevel"/>
    <w:tmpl w:val="85C20B4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DBB5F08"/>
    <w:multiLevelType w:val="hybridMultilevel"/>
    <w:tmpl w:val="DD104644"/>
    <w:lvl w:ilvl="0" w:tplc="FA0EB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013C6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F0B34"/>
    <w:multiLevelType w:val="hybridMultilevel"/>
    <w:tmpl w:val="EA3A6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0EA6"/>
    <w:multiLevelType w:val="hybridMultilevel"/>
    <w:tmpl w:val="4F166B2E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866E2"/>
    <w:rsid w:val="00054AD3"/>
    <w:rsid w:val="00073736"/>
    <w:rsid w:val="00130266"/>
    <w:rsid w:val="00176F14"/>
    <w:rsid w:val="00196AF3"/>
    <w:rsid w:val="001A6AF3"/>
    <w:rsid w:val="00224773"/>
    <w:rsid w:val="0028354A"/>
    <w:rsid w:val="002A008F"/>
    <w:rsid w:val="002F58A4"/>
    <w:rsid w:val="00343ADB"/>
    <w:rsid w:val="0039405B"/>
    <w:rsid w:val="003B07A1"/>
    <w:rsid w:val="003B7B5A"/>
    <w:rsid w:val="004866E2"/>
    <w:rsid w:val="004C6519"/>
    <w:rsid w:val="00502B1B"/>
    <w:rsid w:val="00527208"/>
    <w:rsid w:val="0054707A"/>
    <w:rsid w:val="0057425B"/>
    <w:rsid w:val="005812DE"/>
    <w:rsid w:val="005A5DB6"/>
    <w:rsid w:val="006574E6"/>
    <w:rsid w:val="006C0AA3"/>
    <w:rsid w:val="006E4184"/>
    <w:rsid w:val="007336B6"/>
    <w:rsid w:val="00735E9E"/>
    <w:rsid w:val="00753612"/>
    <w:rsid w:val="00774A04"/>
    <w:rsid w:val="0078359A"/>
    <w:rsid w:val="007963A1"/>
    <w:rsid w:val="007A4E10"/>
    <w:rsid w:val="007F3016"/>
    <w:rsid w:val="00806CD5"/>
    <w:rsid w:val="008853B0"/>
    <w:rsid w:val="00A43C86"/>
    <w:rsid w:val="00A56A00"/>
    <w:rsid w:val="00AF4328"/>
    <w:rsid w:val="00B15B9C"/>
    <w:rsid w:val="00B4270F"/>
    <w:rsid w:val="00B72935"/>
    <w:rsid w:val="00B93FCF"/>
    <w:rsid w:val="00C01565"/>
    <w:rsid w:val="00C56A12"/>
    <w:rsid w:val="00C777F7"/>
    <w:rsid w:val="00C91673"/>
    <w:rsid w:val="00DD61D8"/>
    <w:rsid w:val="00E61340"/>
    <w:rsid w:val="00E771F7"/>
    <w:rsid w:val="00E85E8D"/>
    <w:rsid w:val="00EC3F5C"/>
    <w:rsid w:val="00ED5C20"/>
    <w:rsid w:val="00F6261D"/>
    <w:rsid w:val="00FC5143"/>
    <w:rsid w:val="00FD689C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E2"/>
    <w:pPr>
      <w:spacing w:before="0"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6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E10"/>
  </w:style>
  <w:style w:type="paragraph" w:styleId="Piedepgina">
    <w:name w:val="footer"/>
    <w:basedOn w:val="Normal"/>
    <w:link w:val="PiedepginaCar"/>
    <w:uiPriority w:val="99"/>
    <w:unhideWhenUsed/>
    <w:rsid w:val="007A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10"/>
  </w:style>
  <w:style w:type="paragraph" w:styleId="Textodeglobo">
    <w:name w:val="Balloon Text"/>
    <w:basedOn w:val="Normal"/>
    <w:link w:val="TextodegloboCar"/>
    <w:uiPriority w:val="99"/>
    <w:semiHidden/>
    <w:unhideWhenUsed/>
    <w:rsid w:val="007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1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E2"/>
    <w:pPr>
      <w:spacing w:before="0"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6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E10"/>
  </w:style>
  <w:style w:type="paragraph" w:styleId="Piedepgina">
    <w:name w:val="footer"/>
    <w:basedOn w:val="Normal"/>
    <w:link w:val="PiedepginaCar"/>
    <w:uiPriority w:val="99"/>
    <w:unhideWhenUsed/>
    <w:rsid w:val="007A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10"/>
  </w:style>
  <w:style w:type="paragraph" w:styleId="Textodeglobo">
    <w:name w:val="Balloon Text"/>
    <w:basedOn w:val="Normal"/>
    <w:link w:val="TextodegloboCar"/>
    <w:uiPriority w:val="99"/>
    <w:semiHidden/>
    <w:unhideWhenUsed/>
    <w:rsid w:val="007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1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hna@upv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lahna@upv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v.es/contenidos/AULAHN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pv.es/contenidos/AULAH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v.es/contenidos/AULAH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carlos</cp:lastModifiedBy>
  <cp:revision>2</cp:revision>
  <dcterms:created xsi:type="dcterms:W3CDTF">2017-03-14T10:46:00Z</dcterms:created>
  <dcterms:modified xsi:type="dcterms:W3CDTF">2017-03-14T10:46:00Z</dcterms:modified>
</cp:coreProperties>
</file>